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KẾ HOẠCH CHỦ ĐỀ: TRƯỜNG MẦM NON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Độ tuổi: MN ghép 2, 3 tuổi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Thời gian thực hiện: 2 tuần. (Từ ngày 08/9/2025 đến ngày (19/9/2025)  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  <w:t xml:space="preserve">Nhánh 1: Trường mầm non của bé (Từ 08/9/2025 =&gt; 12/9/2025)</w:t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Nhánh 2: Lớp học của bé (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Khám phá về giấy - 5 E)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(Từ 15/9/2025 =&gt; 19/9/2025)</w:t>
      </w:r>
    </w:p>
    <w:tbl>
      <w:tblPr>
        <w:tblStyle w:val="Table1"/>
        <w:tblW w:w="140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3"/>
        <w:gridCol w:w="1687"/>
        <w:gridCol w:w="3901"/>
        <w:gridCol w:w="3857"/>
        <w:gridCol w:w="3582"/>
        <w:tblGridChange w:id="0">
          <w:tblGrid>
            <w:gridCol w:w="973"/>
            <w:gridCol w:w="1687"/>
            <w:gridCol w:w="3901"/>
            <w:gridCol w:w="3857"/>
            <w:gridCol w:w="3582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Lĩnh vực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Độ tuổi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Mục tiêu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Nội dung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Hoạt động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Phát triển thể chất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 tuổi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* Giáo dục dinh dưỡng và  sức khoẻ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23:  Biết tên một số món ăn hàng ngày: Trứng rán, cá kho, canh rau…</w:t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MT 26:  Sử dụng bát, thìa, cốc đúng cách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* Phát triển vận động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MT 1: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Thực hiện đủ các động tác trong bài thể dục theo hướng dẫn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2: Giữ được thăng bằng cơ thể khi thực hiện vận động: Đi hết đoạn đường hẹp (3 m x 0,2 m)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20: Thực hiện được các vận động: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+ Xoay tròn cổ tay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+ Gập, đan ngón tay vào nhau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21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* Giáo dục dinh dưỡng và  sức khoẻ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Nhận biết một số thực phẩm và món ăn quen thuộc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Tập làm một số việc tự phục vụ trong sinh hoạt</w:t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* Phát triển vận động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Động tác phát triển các nhóm cơ và hô hấp.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Đi trong đường hẹp (3mx 0,2m)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 (4 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0,2 m)</w:t>
            </w:r>
          </w:p>
          <w:p w:rsidR="00000000" w:rsidDel="00000000" w:rsidP="00000000" w:rsidRDefault="00000000" w:rsidRPr="00000000" w14:paraId="00000022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Gập, đan các ngón tay vào nhau, quay ngón tay, cổ tay, cuộn cổ tay.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24">
            <w:pPr>
              <w:spacing w:after="21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* Giáo dục dinh dưỡng và  sức khoẻ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Trò chuyện về tên gọi một số món ăn ở trường, ở lớp. 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Dạy trẻ thực hành cầm bát, thìa, cốc.</w:t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* Phát triển vận động</w:t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+ Bài tập PTC: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Hô hấp: thổi bóng, tay 1,2, bụng 1, chân 1.</w:t>
            </w:r>
          </w:p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+ TDKN: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Đi trong đường hẹp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(4 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x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8"/>
                <w:szCs w:val="28"/>
                <w:rtl w:val="0"/>
              </w:rPr>
              <w:t xml:space="preserve">0,2 m)</w:t>
            </w:r>
          </w:p>
          <w:p w:rsidR="00000000" w:rsidDel="00000000" w:rsidP="00000000" w:rsidRDefault="00000000" w:rsidRPr="00000000" w14:paraId="0000002D">
            <w:pPr>
              <w:spacing w:after="21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+ TCVĐ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: “Vỗ tay theo hiệu lệnh, bóng tròn to.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 tuổi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* Giáo dục dinh dưỡng và sức khỏe</w:t>
            </w:r>
          </w:p>
          <w:p w:rsidR="00000000" w:rsidDel="00000000" w:rsidP="00000000" w:rsidRDefault="00000000" w:rsidRPr="00000000" w14:paraId="00000031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9: Thích nghi với chế độ ăn cơm, ăn được các loại thức ăn khác nhau</w:t>
            </w:r>
          </w:p>
          <w:p w:rsidR="00000000" w:rsidDel="00000000" w:rsidP="00000000" w:rsidRDefault="00000000" w:rsidRPr="00000000" w14:paraId="0000003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Sử dụng bát, thìa, cốc theo khả năng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* Phát triển vận động</w:t>
            </w:r>
          </w:p>
          <w:p w:rsidR="00000000" w:rsidDel="00000000" w:rsidP="00000000" w:rsidRDefault="00000000" w:rsidRPr="00000000" w14:paraId="00000034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1: Thực hiện được các động tác trong bài tập thể dục: hít thở, tay, lưng/ bụng và chân.</w:t>
            </w:r>
          </w:p>
          <w:p w:rsidR="00000000" w:rsidDel="00000000" w:rsidP="00000000" w:rsidRDefault="00000000" w:rsidRPr="00000000" w14:paraId="00000035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2: Giữ được thăng bằng trong vận động đi.</w:t>
            </w:r>
          </w:p>
          <w:p w:rsidR="00000000" w:rsidDel="00000000" w:rsidP="00000000" w:rsidRDefault="00000000" w:rsidRPr="00000000" w14:paraId="00000036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4: Thực hiện phối hợp vận động tay- mắt: Ném vào đích xa 1- 1,2m.</w:t>
            </w:r>
          </w:p>
          <w:p w:rsidR="00000000" w:rsidDel="00000000" w:rsidP="00000000" w:rsidRDefault="00000000" w:rsidRPr="00000000" w14:paraId="00000037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7: Vận động cổ tay, bàn tay, ngón tay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* Giáo dục dinh dưỡng và sức khỏe</w:t>
            </w:r>
          </w:p>
          <w:p w:rsidR="00000000" w:rsidDel="00000000" w:rsidP="00000000" w:rsidRDefault="00000000" w:rsidRPr="00000000" w14:paraId="00000039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Làm quen với chế độ ăn cơm và các loại thức ăn khác nhau.</w:t>
            </w:r>
          </w:p>
          <w:p w:rsidR="00000000" w:rsidDel="00000000" w:rsidP="00000000" w:rsidRDefault="00000000" w:rsidRPr="00000000" w14:paraId="0000003A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Tập làm một số việc tự phục vụ trong sinh hoạt</w:t>
            </w:r>
          </w:p>
          <w:p w:rsidR="00000000" w:rsidDel="00000000" w:rsidP="00000000" w:rsidRDefault="00000000" w:rsidRPr="00000000" w14:paraId="0000003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* Phát triển vận động</w:t>
            </w:r>
          </w:p>
          <w:p w:rsidR="00000000" w:rsidDel="00000000" w:rsidP="00000000" w:rsidRDefault="00000000" w:rsidRPr="00000000" w14:paraId="0000003D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Động tác phát triển các nhóm cơ và hô hấp.</w:t>
            </w:r>
          </w:p>
          <w:p w:rsidR="00000000" w:rsidDel="00000000" w:rsidP="00000000" w:rsidRDefault="00000000" w:rsidRPr="00000000" w14:paraId="0000003E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Đi trong đường hẹp</w:t>
            </w:r>
          </w:p>
          <w:p w:rsidR="00000000" w:rsidDel="00000000" w:rsidP="00000000" w:rsidRDefault="00000000" w:rsidRPr="00000000" w14:paraId="00000040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Ném trúng đích bằng 1 tay</w:t>
            </w:r>
          </w:p>
          <w:p w:rsidR="00000000" w:rsidDel="00000000" w:rsidP="00000000" w:rsidRDefault="00000000" w:rsidRPr="00000000" w14:paraId="00000042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- Xoa tay, chạm các đầu ngón tay với nhau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Phát triển nhận thức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 tuổi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55: Nói được tên trường/lớp, cô giáo, bạn, đồ chơi trong lớp khi được hỏi, trò chuyện.</w:t>
            </w:r>
          </w:p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42: Quan tâm đến số lượng và đếm như hay hỏi về số lượng, đếm vẹt, biết sử dụng ngón tay để biểu thị số lượng.</w:t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Tên lớp mẫu giáo, tên và công việc của cô giáo.</w:t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Tên các bạn, đồ chơi của lớp, các hoạt động của trẻ ở trường.</w:t>
            </w:r>
          </w:p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Đặc điểm nổi bật, công dụng, cách sử dụng của đồ chơi</w:t>
            </w:r>
          </w:p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Đếm trên đối tượng trong phạm vi 5 và đếm theo khả năng.</w:t>
            </w:r>
          </w:p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5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* KPKH</w:t>
            </w:r>
          </w:p>
          <w:p w:rsidR="00000000" w:rsidDel="00000000" w:rsidP="00000000" w:rsidRDefault="00000000" w:rsidRPr="00000000" w14:paraId="00000059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Trò chuyện về lớp mẫu giáo của bé.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Khám phá về giấy (5E)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* LQV TOÁN</w:t>
            </w:r>
          </w:p>
          <w:p w:rsidR="00000000" w:rsidDel="00000000" w:rsidP="00000000" w:rsidRDefault="00000000" w:rsidRPr="00000000" w14:paraId="0000005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Đếm trên đối tượng trong phạm vi 1.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Đếm trên đối tượng trong phạm vi 2.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 tuổi</w:t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21: Nói được tên của bản thân và những người gần gũi khi được hỏi.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Trẻ biết đếm vẹt và đếm theo khả năng.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Tên của cô giáo, các bạn, nhóm/lớp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Trẻ biết đếm vẹt theo cô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Phát triển ngôn ngữ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 tuổi</w:t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MT 59:  Thực hiện được yêu cầu đơn giản, ví dụ: “ Cháu hãy lấy quả bóng, ném vào rổ”.</w:t>
            </w:r>
          </w:p>
          <w:p w:rsidR="00000000" w:rsidDel="00000000" w:rsidP="00000000" w:rsidRDefault="00000000" w:rsidRPr="00000000" w14:paraId="0000006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66: Đọc thuộc bài thơ, ca dao, đồng dao</w:t>
            </w:r>
          </w:p>
          <w:p w:rsidR="00000000" w:rsidDel="00000000" w:rsidP="00000000" w:rsidRDefault="00000000" w:rsidRPr="00000000" w14:paraId="0000006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65: Kể lại được những sự việc đơn giản đã diễn ra của bản thân</w:t>
            </w:r>
          </w:p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Hiểu và làm theo yêu cầu đơn giản</w:t>
            </w:r>
          </w:p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Đọc thơ, ca dao, đồng dao, tục ngữ, hò vè.</w:t>
            </w:r>
          </w:p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Nghe hiểu nội dung truyện kể, truyện đọc phù hợp với độ tuổi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*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Trò chuyện mọi lúc mọi nơi</w:t>
            </w:r>
          </w:p>
          <w:p w:rsidR="00000000" w:rsidDel="00000000" w:rsidP="00000000" w:rsidRDefault="00000000" w:rsidRPr="00000000" w14:paraId="00000074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* Đọc thơ, ca dao, tục ngữ theo chủ đề.</w:t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* VĂN HỌC</w:t>
            </w:r>
          </w:p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+ Thơ: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Đọc thơ cho trẻ nghe/ dạy trẻ đọc thơ:</w:t>
            </w:r>
          </w:p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Bạn mới</w:t>
            </w:r>
          </w:p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+ Truyện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- Gà tơ đi học.       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2 tuổi</w:t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30: Thực hiện được nhiệm vụ gồm 2-3 hành động. Ví dụ: “Cháu cất đồ chơi lên giá rồi đi rửa tay”...</w:t>
            </w:r>
          </w:p>
          <w:p w:rsidR="00000000" w:rsidDel="00000000" w:rsidP="00000000" w:rsidRDefault="00000000" w:rsidRPr="00000000" w14:paraId="0000007D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34: Đọc được bài thơ, ca dao, đồng dao với sự giúp đỡ của cô giáo</w:t>
            </w:r>
          </w:p>
          <w:p w:rsidR="00000000" w:rsidDel="00000000" w:rsidP="00000000" w:rsidRDefault="00000000" w:rsidRPr="00000000" w14:paraId="0000007E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32: Hiểu nội dung truyện ngắn đơn giản.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Nghe và thực hiện các yêu cầu bằng lời nói.</w:t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Đọc các đoạn thơ, bài thơ ngắn có 3 - 4 tiếng.</w:t>
            </w:r>
          </w:p>
          <w:p w:rsidR="00000000" w:rsidDel="00000000" w:rsidP="00000000" w:rsidRDefault="00000000" w:rsidRPr="00000000" w14:paraId="0000008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Nghe truyện ngắn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Phát triển tình cảm và kĩ năng xã hội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3 tuổi</w:t>
            </w:r>
          </w:p>
        </w:tc>
        <w:tc>
          <w:tcPr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86: Thực hiện một số quy định ở lớp, sau khi chơi xếp cất đồ chơi, không tranh giành đồ chơi. </w:t>
            </w:r>
          </w:p>
          <w:p w:rsidR="00000000" w:rsidDel="00000000" w:rsidP="00000000" w:rsidRDefault="00000000" w:rsidRPr="00000000" w14:paraId="0000008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90: Cùng chơi với các bạn trong các trò chơi theo nhóm nhỏ</w:t>
            </w:r>
          </w:p>
          <w:p w:rsidR="00000000" w:rsidDel="00000000" w:rsidP="00000000" w:rsidRDefault="00000000" w:rsidRPr="00000000" w14:paraId="0000008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87: Biết chào hỏi, và nói cảm ơn, xin lỗi khi được nhắc nhở.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Một số quy định ở lớp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( Để đồ dùng, đồ chơi đúng chỗ)</w:t>
            </w:r>
          </w:p>
          <w:p w:rsidR="00000000" w:rsidDel="00000000" w:rsidP="00000000" w:rsidRDefault="00000000" w:rsidRPr="00000000" w14:paraId="0000009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Chơi hòa thuận với bạn</w:t>
            </w:r>
          </w:p>
          <w:p w:rsidR="00000000" w:rsidDel="00000000" w:rsidP="00000000" w:rsidRDefault="00000000" w:rsidRPr="00000000" w14:paraId="0000009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Cử chỉ, lời nói lễ phép (chào hỏi, cảm ơn)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* Hoạt động vui chơi:</w:t>
            </w:r>
          </w:p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Thể hiện tình cảm, hành động qua các vai chơi.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- Góc PV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: Cô giáo; Gia đình; Bán hàng.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- Góc XD: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Lắp ghép hàng rào; Xây trường mầm non, 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- Góc KHT - TN: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Tập đếm đồ chơi, làm quen với đồ dùng học tập. Chăm sóc vườn hoa, cây cảnh.</w:t>
            </w:r>
          </w:p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- Góc ÂN: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Hát múa bài hát trong chủ đề, chơi với nhạc cụ âm nhạc bé thích.</w:t>
            </w:r>
          </w:p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- Góc TH: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Chơi với bút màu, tâp di màu đồ dùng đồ chơi.</w:t>
            </w:r>
          </w:p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- Góc ST: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Xem tranh ảnh về chủ đề.</w:t>
            </w:r>
          </w:p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* Giáo dục kỹ năng xã hội:</w:t>
            </w:r>
          </w:p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Bé lễ phép khi ở trường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 tuổi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49: Thực hiện một số yêu cầu của người lớn.</w:t>
            </w:r>
          </w:p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48: Chơi thân thiện cạnh trẻ khác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46:  Biết chào, tạm biệt, cảm ơn, vâng ạ.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Thực hiện một số quy định đơn giản trong sinh hoạt ở nhóm, lớp: để đồ chơi vào nơi quy định.</w:t>
            </w:r>
          </w:p>
          <w:p w:rsidR="00000000" w:rsidDel="00000000" w:rsidP="00000000" w:rsidRDefault="00000000" w:rsidRPr="00000000" w14:paraId="000000BA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Chơi thân thiện với bạn: Chơi cạnh bạn, không tranh giành đồ chơi với bạn.</w:t>
            </w:r>
          </w:p>
          <w:p w:rsidR="00000000" w:rsidDel="00000000" w:rsidP="00000000" w:rsidRDefault="00000000" w:rsidRPr="00000000" w14:paraId="000000BB">
            <w:pPr>
              <w:spacing w:after="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Thực hiện một số hành vi văn hóa và giao tiếp: Chào tạm biệt, cảm ơn, nói từ “dạ”, “vâng ạ”</w:t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Phát triển thẩm mĩ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numPr>
                <w:ilvl w:val="0"/>
                <w:numId w:val="1"/>
              </w:numPr>
              <w:spacing w:line="240" w:lineRule="auto"/>
              <w:ind w:left="720" w:hanging="36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tuổi</w:t>
            </w:r>
          </w:p>
        </w:tc>
        <w:tc>
          <w:tcPr/>
          <w:p w:rsidR="00000000" w:rsidDel="00000000" w:rsidP="00000000" w:rsidRDefault="00000000" w:rsidRPr="00000000" w14:paraId="000000B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96: Chú ý nghe, thích được hát theo, vỗ tay, nhún nhảy, lắc lư theo bài hát, bản nhạc. 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100: Vẽ các nét thẳng, xiên, ngang, tạo thành bức tranh đơn giản.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3">
            <w:pPr>
              <w:spacing w:after="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Nghe các bài hát, bản nhạc (nhạc thiếu nhi, dân ca)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Hát đúng giai điệu, lời ca bài hát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ind w:right="-288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Sử dụng một số kĩ năng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tô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để 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ind w:right="-288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tạo ra sản phẩm có màu sắc, kích thước, hình dáng/đường nét.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* ÂM NHẠC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 Dạy hát/dạy vận động: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+ Cháu đi mẫu giáo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8"/>
                <w:szCs w:val="28"/>
                <w:rtl w:val="0"/>
              </w:rPr>
              <w:t xml:space="preserve">- Nghe hát: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“Em yêu trường em”.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8"/>
                <w:szCs w:val="28"/>
                <w:rtl w:val="0"/>
              </w:rPr>
              <w:t xml:space="preserve">- Trò chơi: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Ai nhanh hơn.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* TẠO HÌNH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  <w:rtl w:val="0"/>
              </w:rPr>
              <w:t xml:space="preserve">Tô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 màu con đường đến trường (M)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2 tuổi</w:t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MT 51: Biết hát và vận động đơn giản theo một vài bài hát/ bản nhạc quen thuộc.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- MT 52: Thích tô màu (cầm bút di màu)</w:t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Hát và tập vận động đơn giản theo nhạc.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spacing w:after="0" w:lineRule="auto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Di màu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XÁC NHẬN CỦA TCM                                                                                                        Người lập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40" w:lineRule="auto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114300" distT="114300" distL="114300" distR="114300">
            <wp:extent cx="807769" cy="381000"/>
            <wp:effectExtent b="0" l="0" r="0" t="0"/>
            <wp:docPr id="79886195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7769" cy="381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</w:rPr>
        <w:drawing>
          <wp:inline distB="0" distT="0" distL="0" distR="0">
            <wp:extent cx="1001078" cy="409575"/>
            <wp:effectExtent b="0" l="0" r="0" t="0"/>
            <wp:docPr id="79886195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17857" l="6833" r="11180" t="19047"/>
                    <a:stretch>
                      <a:fillRect/>
                    </a:stretch>
                  </pic:blipFill>
                  <pic:spPr>
                    <a:xfrm>
                      <a:off x="0" y="0"/>
                      <a:ext cx="1001078" cy="409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        Hoàng Thị Sức                                                                                                             Hoàng Thị Hoa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sectPr>
      <w:pgSz w:h="11907" w:w="16840" w:orient="landscape"/>
      <w:pgMar w:bottom="1134" w:top="1134" w:left="1701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decimal"/>
      <w:lvlText w:val="%1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8B1F4C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8B1F4C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8B1F4C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8B1F4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B1F4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B1F4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B1F4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8B1F4C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B1F4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8B1F4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8B1F4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8B1F4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8B1F4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8B1F4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8B1F4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8B1F4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8B1F4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8B1F4C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8B1F4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B1F4C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8B1F4C"/>
    <w:rPr>
      <w:b w:val="1"/>
      <w:bCs w:val="1"/>
      <w:smallCaps w:val="1"/>
      <w:color w:val="2f5496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U7aouz2DfVCknbLsISNMx29vcw==">CgMxLjA4AHIhMU5LWDZqRVhsV004WkNSNk5IMDJZYVFlLVJnWEFzanRf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2025-09-06T14:10:00Z</dcterms:created>
  <dc:creator>cuong hoa</dc:creator>
</cp:coreProperties>
</file>